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8B" w:rsidRPr="0074517C" w:rsidRDefault="00D52D8B" w:rsidP="00745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4"/>
          <w:szCs w:val="24"/>
        </w:rPr>
      </w:pPr>
      <w:r>
        <w:rPr>
          <w:rFonts w:ascii="Times New Roman" w:hAnsi="Times New Roman"/>
          <w:b/>
          <w:sz w:val="24"/>
          <w:szCs w:val="24"/>
        </w:rPr>
        <w:t>ОБЛАСТНОЕ БЮДЖЕТНОЕ ПРОФЕССИОНАЛЬНОЕ ОБРАЗОВАТЕЛЬНОЕ УЧРЕЖДЕНИЕ «КУРСКИЙ МОНТАЖНЫЙ ТЕХНИКУМ»</w:t>
      </w: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Pr="009426E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Monotype Corsiva" w:hAnsi="Monotype Corsiva"/>
          <w:b/>
          <w:sz w:val="48"/>
          <w:szCs w:val="48"/>
        </w:rPr>
      </w:pPr>
    </w:p>
    <w:p w:rsidR="00D52D8B" w:rsidRPr="00C74CD2" w:rsidRDefault="00D52D8B" w:rsidP="009426EB">
      <w:pPr>
        <w:spacing w:after="120" w:line="240" w:lineRule="auto"/>
        <w:jc w:val="center"/>
        <w:rPr>
          <w:rFonts w:ascii="Monotype Corsiva" w:hAnsi="Monotype Corsiva"/>
          <w:b/>
          <w:sz w:val="48"/>
          <w:szCs w:val="48"/>
        </w:rPr>
      </w:pPr>
      <w:r w:rsidRPr="00C74CD2">
        <w:rPr>
          <w:rFonts w:ascii="Monotype Corsiva" w:hAnsi="Monotype Corsiva"/>
          <w:b/>
          <w:sz w:val="48"/>
          <w:szCs w:val="48"/>
        </w:rPr>
        <w:t>Французский язык на русской кухне</w:t>
      </w: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sz w:val="28"/>
          <w:szCs w:val="28"/>
        </w:rPr>
      </w:pPr>
    </w:p>
    <w:p w:rsidR="00D52D8B" w:rsidRPr="009426EB"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8"/>
          <w:szCs w:val="28"/>
        </w:rPr>
      </w:pPr>
    </w:p>
    <w:p w:rsidR="00D52D8B" w:rsidRPr="0074517C" w:rsidRDefault="00D52D8B" w:rsidP="0094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sz w:val="24"/>
          <w:szCs w:val="24"/>
        </w:rPr>
      </w:pPr>
      <w:r w:rsidRPr="0074517C">
        <w:rPr>
          <w:rFonts w:ascii="Times New Roman" w:hAnsi="Times New Roman"/>
          <w:sz w:val="24"/>
          <w:szCs w:val="24"/>
        </w:rPr>
        <w:t>Пучков Роман Александрович</w:t>
      </w:r>
    </w:p>
    <w:p w:rsidR="00D52D8B" w:rsidRPr="0074517C" w:rsidRDefault="00D52D8B" w:rsidP="009426EB">
      <w:pPr>
        <w:spacing w:line="240" w:lineRule="auto"/>
        <w:jc w:val="right"/>
        <w:rPr>
          <w:rFonts w:ascii="Times New Roman" w:hAnsi="Times New Roman"/>
          <w:sz w:val="24"/>
          <w:szCs w:val="24"/>
        </w:rPr>
      </w:pPr>
      <w:r w:rsidRPr="0074517C">
        <w:rPr>
          <w:rFonts w:ascii="Times New Roman" w:hAnsi="Times New Roman"/>
          <w:sz w:val="24"/>
          <w:szCs w:val="24"/>
        </w:rPr>
        <w:t>Научный руководитель: Якимова И.Ф.</w:t>
      </w:r>
    </w:p>
    <w:p w:rsidR="00D52D8B" w:rsidRPr="003B3B2C" w:rsidRDefault="00D52D8B" w:rsidP="003B3B2C">
      <w:pPr>
        <w:spacing w:before="30" w:after="0" w:line="240" w:lineRule="auto"/>
        <w:ind w:firstLine="567"/>
        <w:jc w:val="right"/>
        <w:rPr>
          <w:rFonts w:ascii="Times New Roman" w:hAnsi="Times New Roman"/>
          <w:color w:val="000000"/>
          <w:sz w:val="28"/>
          <w:szCs w:val="28"/>
        </w:rPr>
      </w:pPr>
      <w:bookmarkStart w:id="0" w:name="_GoBack"/>
      <w:bookmarkEnd w:id="0"/>
    </w:p>
    <w:p w:rsidR="00D52D8B" w:rsidRPr="00C74CD2" w:rsidRDefault="00D52D8B" w:rsidP="00C74CD2">
      <w:pPr>
        <w:pStyle w:val="NoSpacing"/>
        <w:ind w:firstLine="567"/>
        <w:jc w:val="center"/>
        <w:rPr>
          <w:rFonts w:ascii="Times New Roman" w:hAnsi="Times New Roman"/>
          <w:b/>
          <w:bCs/>
          <w:sz w:val="24"/>
          <w:szCs w:val="24"/>
        </w:rPr>
      </w:pPr>
      <w:r w:rsidRPr="00C74CD2">
        <w:rPr>
          <w:rFonts w:ascii="Times New Roman" w:hAnsi="Times New Roman"/>
          <w:b/>
          <w:sz w:val="24"/>
          <w:szCs w:val="24"/>
        </w:rPr>
        <w:t>Введение</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xml:space="preserve"> Заимствования иностранных слов – один из способов развития современного языка. Язык всегда быстро и гибко реагирует на потребности общества. Заимствования становятся результатом контактов, взаимоотношений народов, государств.  Основной причиной заимствования иноязычной лексики признается отсутствие соответствующего понятия в базе языка-рецептора. Другие причины: необходимость выразить при помощи заимствованного слова многозначные русские понятия, пополнить выразительные средства языка. </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sz w:val="24"/>
          <w:szCs w:val="24"/>
        </w:rPr>
        <w:t>Цель исследования:</w:t>
      </w:r>
      <w:r w:rsidRPr="00C74CD2">
        <w:rPr>
          <w:rFonts w:ascii="Times New Roman" w:hAnsi="Times New Roman"/>
          <w:sz w:val="24"/>
          <w:szCs w:val="24"/>
        </w:rPr>
        <w:t xml:space="preserve"> выявление заимствованных из французского языка слов по теме «Кулинария»</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sz w:val="24"/>
          <w:szCs w:val="24"/>
        </w:rPr>
        <w:t>Задачи:</w:t>
      </w:r>
      <w:r w:rsidRPr="00C74CD2">
        <w:rPr>
          <w:rFonts w:ascii="Times New Roman" w:hAnsi="Times New Roman"/>
          <w:sz w:val="24"/>
          <w:szCs w:val="24"/>
        </w:rPr>
        <w:t xml:space="preserve"> - изучить литературу по теме: «Кулинария»;</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выделить слова французского происхождения, относящиеся к сфере кулинарии, построить их тематическую классификацию;</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рассмотреть этимологию этих заимствований;</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рассмотреть ассимиляцию или освоение этих лексических единиц в русском языке и содержание некоторых понятий;</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создать презентацию по теме «Французский язык на русской кухне», которая может быть использована на уроках русского и французского языка.</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sz w:val="24"/>
          <w:szCs w:val="24"/>
        </w:rPr>
        <w:t>Предмет исследования:</w:t>
      </w:r>
      <w:r w:rsidRPr="00C74CD2">
        <w:rPr>
          <w:rFonts w:ascii="Times New Roman" w:hAnsi="Times New Roman"/>
          <w:sz w:val="24"/>
          <w:szCs w:val="24"/>
        </w:rPr>
        <w:t xml:space="preserve"> заимствованные из французского языка слова по теме «Кулинария»</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sz w:val="24"/>
          <w:szCs w:val="24"/>
        </w:rPr>
        <w:t>Объект исследования:</w:t>
      </w:r>
      <w:r w:rsidRPr="00C74CD2">
        <w:rPr>
          <w:rFonts w:ascii="Times New Roman" w:hAnsi="Times New Roman"/>
          <w:sz w:val="24"/>
          <w:szCs w:val="24"/>
        </w:rPr>
        <w:t xml:space="preserve"> заимствованные слова в русском языке.</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sz w:val="24"/>
          <w:szCs w:val="24"/>
        </w:rPr>
        <w:t>Методы исследования:</w:t>
      </w:r>
      <w:r w:rsidRPr="00C74CD2">
        <w:rPr>
          <w:rFonts w:ascii="Times New Roman" w:hAnsi="Times New Roman"/>
          <w:sz w:val="24"/>
          <w:szCs w:val="24"/>
        </w:rPr>
        <w:t xml:space="preserve"> теоретический </w:t>
      </w:r>
      <w:r w:rsidRPr="00C74CD2">
        <w:rPr>
          <w:rFonts w:ascii="Times New Roman" w:hAnsi="Times New Roman"/>
          <w:i/>
          <w:sz w:val="24"/>
          <w:szCs w:val="24"/>
        </w:rPr>
        <w:t>(анализ, сравнение, обобщение)</w:t>
      </w:r>
      <w:r w:rsidRPr="00C74CD2">
        <w:rPr>
          <w:rFonts w:ascii="Times New Roman" w:hAnsi="Times New Roman"/>
          <w:sz w:val="24"/>
          <w:szCs w:val="24"/>
        </w:rPr>
        <w:t>.</w:t>
      </w:r>
    </w:p>
    <w:p w:rsidR="00D52D8B" w:rsidRPr="00C74CD2" w:rsidRDefault="00D52D8B" w:rsidP="00C74CD2">
      <w:pPr>
        <w:pStyle w:val="NoSpacing"/>
        <w:ind w:firstLine="567"/>
        <w:jc w:val="both"/>
        <w:rPr>
          <w:rFonts w:ascii="Times New Roman" w:hAnsi="Times New Roman"/>
          <w:b/>
          <w:bCs/>
          <w:sz w:val="24"/>
          <w:szCs w:val="24"/>
        </w:rPr>
      </w:pPr>
      <w:r w:rsidRPr="00C74CD2">
        <w:rPr>
          <w:rFonts w:ascii="Times New Roman" w:hAnsi="Times New Roman"/>
          <w:b/>
          <w:bCs/>
          <w:sz w:val="24"/>
          <w:szCs w:val="24"/>
        </w:rPr>
        <w:t>1. Раздел.</w:t>
      </w:r>
    </w:p>
    <w:p w:rsidR="00D52D8B" w:rsidRPr="00C74CD2" w:rsidRDefault="00D52D8B" w:rsidP="00C74CD2">
      <w:pPr>
        <w:pStyle w:val="NoSpacing"/>
        <w:ind w:firstLine="567"/>
        <w:jc w:val="both"/>
        <w:rPr>
          <w:rFonts w:ascii="Times New Roman" w:hAnsi="Times New Roman"/>
          <w:b/>
          <w:color w:val="000000"/>
          <w:sz w:val="24"/>
          <w:szCs w:val="24"/>
        </w:rPr>
      </w:pPr>
      <w:r w:rsidRPr="00C74CD2">
        <w:rPr>
          <w:rFonts w:ascii="Times New Roman" w:hAnsi="Times New Roman"/>
          <w:b/>
          <w:sz w:val="24"/>
          <w:szCs w:val="24"/>
        </w:rPr>
        <w:t>Теоретическая часть.</w:t>
      </w:r>
    </w:p>
    <w:p w:rsidR="00D52D8B" w:rsidRPr="00C74CD2" w:rsidRDefault="00D52D8B" w:rsidP="00C74CD2">
      <w:pPr>
        <w:pStyle w:val="NoSpacing"/>
        <w:ind w:firstLine="567"/>
        <w:jc w:val="both"/>
        <w:rPr>
          <w:rFonts w:ascii="Times New Roman" w:hAnsi="Times New Roman"/>
          <w:b/>
          <w:sz w:val="24"/>
          <w:szCs w:val="24"/>
        </w:rPr>
      </w:pPr>
      <w:r>
        <w:rPr>
          <w:rFonts w:ascii="Times New Roman" w:hAnsi="Times New Roman"/>
          <w:b/>
          <w:sz w:val="24"/>
          <w:szCs w:val="24"/>
        </w:rPr>
        <w:t xml:space="preserve">1.1 </w:t>
      </w:r>
      <w:r w:rsidRPr="00C74CD2">
        <w:rPr>
          <w:rFonts w:ascii="Times New Roman" w:hAnsi="Times New Roman"/>
          <w:b/>
          <w:sz w:val="24"/>
          <w:szCs w:val="24"/>
        </w:rPr>
        <w:t>История кулинарных названий.</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Настоящая работа посвящена исследованию вклада французского языка в обогащение русского в сфере «кулинария» (под кулинарией будем понимать искусство приготовления пищи;  кушанья, продукты, столовую посуду). Франция знаменита своей кухней и винами. Приготовление пищи также важно для французов, как любовь и искусство поддержать разговор. Во второй половине XVIII – начале XIX в. активно распространяются заимствования из французского языка – галлицизмы. Из французского языка к нам пришли названия многих блюд (рулеты, котлеты, омлет, бульон, пюре…), а также кулинарные термины (фуршет, панировать, сервировать…).</w:t>
      </w:r>
    </w:p>
    <w:p w:rsidR="00D52D8B" w:rsidRPr="00C74CD2" w:rsidRDefault="00D52D8B" w:rsidP="00C74CD2">
      <w:pPr>
        <w:pStyle w:val="NoSpacing"/>
        <w:ind w:firstLine="567"/>
        <w:jc w:val="both"/>
        <w:rPr>
          <w:rFonts w:ascii="Times New Roman" w:hAnsi="Times New Roman"/>
          <w:b/>
          <w:sz w:val="24"/>
          <w:szCs w:val="24"/>
        </w:rPr>
      </w:pPr>
      <w:r>
        <w:rPr>
          <w:rFonts w:ascii="Times New Roman" w:hAnsi="Times New Roman"/>
          <w:b/>
          <w:sz w:val="24"/>
          <w:szCs w:val="24"/>
        </w:rPr>
        <w:t xml:space="preserve">1.2. </w:t>
      </w:r>
      <w:r w:rsidRPr="00C74CD2">
        <w:rPr>
          <w:rFonts w:ascii="Times New Roman" w:hAnsi="Times New Roman"/>
          <w:b/>
          <w:sz w:val="24"/>
          <w:szCs w:val="24"/>
        </w:rPr>
        <w:t>Актуальность исследования</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Актуальность данной темы определяется, во-первых, тем, что вопросы питания и приготовление еды всегда вызывают интерес; во-вторых, в эпоху расширения международных контактов и туристических поездок знание о национальной кухне посещаемой страны необходимы; в третьих, особой ролью галлицизмов в обогащении словарного состава русского языка. Исходя из вышесказанного можно выделить проблему, что очень много людей не подозревают о том, что некоторые слова, употребляемые людьми в кулинарии, пришли к нам из другого языка.</w:t>
      </w:r>
    </w:p>
    <w:p w:rsidR="00D52D8B" w:rsidRPr="00C74CD2" w:rsidRDefault="00D52D8B" w:rsidP="00C74CD2">
      <w:pPr>
        <w:pStyle w:val="NoSpacing"/>
        <w:ind w:firstLine="567"/>
        <w:jc w:val="both"/>
        <w:rPr>
          <w:rFonts w:ascii="Times New Roman" w:hAnsi="Times New Roman"/>
          <w:b/>
          <w:sz w:val="24"/>
          <w:szCs w:val="24"/>
        </w:rPr>
      </w:pPr>
      <w:r w:rsidRPr="00C74CD2">
        <w:rPr>
          <w:rFonts w:ascii="Times New Roman" w:hAnsi="Times New Roman"/>
          <w:b/>
          <w:sz w:val="24"/>
          <w:szCs w:val="24"/>
        </w:rPr>
        <w:t>1.3 Объект и предмет исследования.</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xml:space="preserve">Объектом для изучения являются заимствованные слова в русском языке. Предметом исследования являются заимствованные из французского языка слова по теме «Кулинария». Например: фужер (fougère f) – большая широкая рюмка; панировать (paner) – обваливать в муке, сухарях; фрикасе(fricasséе f) – разновидность рагу. Целью моей работы является изучение заимствований в сфере кулинарии, показать вклад французского языка в обогащение русского. </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xml:space="preserve">Заимствования есть в каждом языке, и русский не является исключением. Язык всегда быстро и гибко реагирует на потребности общества. Заимствования становятся результатом контактов, взаимоотношений народов, государств.  Основной причиной заимствования иноязычной лексики признается отсутствие соответствующего понятия в базе языка-рецептора. Другие причины: необходимость выразить при помощи заимствованного слова многозначные русские понятия, пополнить выразительные средства языка. </w:t>
      </w:r>
      <w:r w:rsidRPr="00C74CD2">
        <w:rPr>
          <w:rStyle w:val="c2"/>
          <w:rFonts w:ascii="Times New Roman" w:hAnsi="Times New Roman"/>
          <w:sz w:val="24"/>
          <w:szCs w:val="24"/>
        </w:rPr>
        <w:t>Заимствование — это копирование слова или выражения одного языка в другой. Заимствованием также называют само заимствованное слово. Заимствование   в языках является одним из важнейших факторов их развития.</w:t>
      </w:r>
      <w:r w:rsidRPr="00C74CD2">
        <w:rPr>
          <w:rFonts w:ascii="Times New Roman" w:hAnsi="Times New Roman"/>
          <w:sz w:val="24"/>
          <w:szCs w:val="24"/>
        </w:rPr>
        <w:t xml:space="preserve"> Тематически заимствованная французская лексика разнообразна. В данной работе нас интересуют названия</w:t>
      </w:r>
      <w:r w:rsidRPr="00C74CD2">
        <w:rPr>
          <w:rFonts w:ascii="Times New Roman" w:hAnsi="Times New Roman"/>
          <w:b/>
          <w:bCs/>
          <w:sz w:val="24"/>
          <w:szCs w:val="24"/>
        </w:rPr>
        <w:t xml:space="preserve"> </w:t>
      </w:r>
      <w:r w:rsidRPr="00C74CD2">
        <w:rPr>
          <w:rFonts w:ascii="Times New Roman" w:hAnsi="Times New Roman"/>
          <w:bCs/>
          <w:sz w:val="24"/>
          <w:szCs w:val="24"/>
        </w:rPr>
        <w:t>кушаний</w:t>
      </w:r>
      <w:r w:rsidRPr="00C74CD2">
        <w:rPr>
          <w:rFonts w:ascii="Times New Roman" w:hAnsi="Times New Roman"/>
          <w:sz w:val="24"/>
          <w:szCs w:val="24"/>
        </w:rPr>
        <w:t>, видов</w:t>
      </w:r>
      <w:r w:rsidRPr="00C74CD2">
        <w:rPr>
          <w:rFonts w:ascii="Times New Roman" w:hAnsi="Times New Roman"/>
          <w:bCs/>
          <w:sz w:val="24"/>
          <w:szCs w:val="24"/>
        </w:rPr>
        <w:t xml:space="preserve"> пищи</w:t>
      </w:r>
      <w:r w:rsidRPr="00C74CD2">
        <w:rPr>
          <w:rFonts w:ascii="Times New Roman" w:hAnsi="Times New Roman"/>
          <w:sz w:val="24"/>
          <w:szCs w:val="24"/>
        </w:rPr>
        <w:t>,</w:t>
      </w:r>
      <w:r w:rsidRPr="00C74CD2">
        <w:rPr>
          <w:rFonts w:ascii="Times New Roman" w:hAnsi="Times New Roman"/>
          <w:bCs/>
          <w:sz w:val="24"/>
          <w:szCs w:val="24"/>
        </w:rPr>
        <w:t xml:space="preserve"> предприятий общественного питания</w:t>
      </w:r>
      <w:r w:rsidRPr="00C74CD2">
        <w:rPr>
          <w:rFonts w:ascii="Times New Roman" w:hAnsi="Times New Roman"/>
          <w:sz w:val="24"/>
          <w:szCs w:val="24"/>
        </w:rPr>
        <w:t xml:space="preserve">: </w:t>
      </w:r>
      <w:r w:rsidRPr="00C74CD2">
        <w:rPr>
          <w:rFonts w:ascii="Times New Roman" w:hAnsi="Times New Roman"/>
          <w:i/>
          <w:iCs/>
          <w:sz w:val="24"/>
          <w:szCs w:val="24"/>
        </w:rPr>
        <w:t>аперитив, батон, бульон, десерт, желе, коньяк, котлетa, лимонад, мармелад, омлет, пломбир, рагу, салат, сосиски, соус, эскимо</w:t>
      </w:r>
      <w:r w:rsidRPr="00C74CD2">
        <w:rPr>
          <w:rFonts w:ascii="Times New Roman" w:hAnsi="Times New Roman"/>
          <w:sz w:val="24"/>
          <w:szCs w:val="24"/>
        </w:rPr>
        <w:t>;</w:t>
      </w:r>
      <w:r w:rsidRPr="00C74CD2">
        <w:rPr>
          <w:rFonts w:ascii="Times New Roman" w:hAnsi="Times New Roman"/>
          <w:i/>
          <w:iCs/>
          <w:sz w:val="24"/>
          <w:szCs w:val="24"/>
        </w:rPr>
        <w:t xml:space="preserve"> кафе, ресторан</w:t>
      </w:r>
      <w:r w:rsidRPr="00C74CD2">
        <w:rPr>
          <w:rFonts w:ascii="Times New Roman" w:hAnsi="Times New Roman"/>
          <w:sz w:val="24"/>
          <w:szCs w:val="24"/>
        </w:rPr>
        <w:t>; Приметы французских заимствований: конечные ударные  в неизменяемых словах.</w:t>
      </w:r>
    </w:p>
    <w:p w:rsidR="00D52D8B" w:rsidRPr="00C74CD2" w:rsidRDefault="00D52D8B" w:rsidP="00C74CD2">
      <w:pPr>
        <w:pStyle w:val="NoSpacing"/>
        <w:ind w:firstLine="567"/>
        <w:jc w:val="both"/>
        <w:rPr>
          <w:rFonts w:ascii="Times New Roman" w:hAnsi="Times New Roman"/>
          <w:b/>
          <w:bCs/>
          <w:sz w:val="24"/>
          <w:szCs w:val="24"/>
        </w:rPr>
      </w:pPr>
      <w:r w:rsidRPr="00C74CD2">
        <w:rPr>
          <w:rFonts w:ascii="Times New Roman" w:hAnsi="Times New Roman"/>
          <w:b/>
          <w:bCs/>
          <w:sz w:val="24"/>
          <w:szCs w:val="24"/>
        </w:rPr>
        <w:t>2. Раздел.</w:t>
      </w:r>
    </w:p>
    <w:p w:rsidR="00D52D8B" w:rsidRPr="00C74CD2" w:rsidRDefault="00D52D8B" w:rsidP="00C74CD2">
      <w:pPr>
        <w:pStyle w:val="NoSpacing"/>
        <w:ind w:firstLine="567"/>
        <w:jc w:val="both"/>
        <w:rPr>
          <w:rFonts w:ascii="Times New Roman" w:hAnsi="Times New Roman"/>
          <w:b/>
          <w:sz w:val="24"/>
          <w:szCs w:val="24"/>
        </w:rPr>
      </w:pPr>
      <w:r w:rsidRPr="00C74CD2">
        <w:rPr>
          <w:rFonts w:ascii="Times New Roman" w:hAnsi="Times New Roman"/>
          <w:b/>
          <w:sz w:val="24"/>
          <w:szCs w:val="24"/>
        </w:rPr>
        <w:t>Практическая часть.</w:t>
      </w:r>
    </w:p>
    <w:p w:rsidR="00D52D8B" w:rsidRPr="00C74CD2" w:rsidRDefault="00D52D8B" w:rsidP="00C74CD2">
      <w:pPr>
        <w:pStyle w:val="NoSpacing"/>
        <w:ind w:firstLine="567"/>
        <w:jc w:val="both"/>
        <w:rPr>
          <w:rFonts w:ascii="Times New Roman" w:hAnsi="Times New Roman"/>
          <w:b/>
          <w:color w:val="000000"/>
          <w:sz w:val="24"/>
          <w:szCs w:val="24"/>
        </w:rPr>
      </w:pPr>
      <w:r w:rsidRPr="00C74CD2">
        <w:rPr>
          <w:rFonts w:ascii="Times New Roman" w:hAnsi="Times New Roman"/>
          <w:b/>
          <w:sz w:val="24"/>
          <w:szCs w:val="24"/>
        </w:rPr>
        <w:t>2.1 Этапы освоения русским языком</w:t>
      </w:r>
    </w:p>
    <w:p w:rsidR="00D52D8B" w:rsidRPr="00C74CD2" w:rsidRDefault="00D52D8B" w:rsidP="00C74CD2">
      <w:pPr>
        <w:pStyle w:val="NoSpacing"/>
        <w:ind w:firstLine="567"/>
        <w:rPr>
          <w:rFonts w:ascii="Times New Roman" w:hAnsi="Times New Roman"/>
          <w:sz w:val="24"/>
          <w:szCs w:val="24"/>
        </w:rPr>
      </w:pPr>
      <w:r w:rsidRPr="00C74CD2">
        <w:rPr>
          <w:rFonts w:ascii="Times New Roman" w:hAnsi="Times New Roman"/>
          <w:sz w:val="24"/>
          <w:szCs w:val="24"/>
        </w:rPr>
        <w:t>Заимствования, вошедшие в русский язык, проходили несколько этапов освоения в соответствии с особенностями русского языка.</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sz w:val="24"/>
          <w:szCs w:val="24"/>
        </w:rPr>
        <w:t>Первый этап</w:t>
      </w:r>
      <w:r w:rsidRPr="00C74CD2">
        <w:rPr>
          <w:rFonts w:ascii="Times New Roman" w:hAnsi="Times New Roman"/>
          <w:sz w:val="24"/>
          <w:szCs w:val="24"/>
        </w:rPr>
        <w:t xml:space="preserve"> – фонетико-графическое освоение:– ударение языка-источника сохранилось; – гласные звуки могли заменяться близкими русскими: menu → меню,marmelade → мармелад, puréе → пюре, buffet → буфет; носовые звуки исчезли,стали произносить носовые согласные: compote → компот, restaurant →ресторан;– непроизносимый конечный согласный мог остаться непроизносимым: baiser→ безе, gourmand → гурман, , filet → филе; или же стал произноситься: buffet → буфет, dessert →десерт, muscat → мускат, radis → редис, sirop → сироп,;– в некоторых случаях глухой конечный согласный стал звонким и наоборот: apéritif →аперитив, service → сервиз, salade → салат.– двойные согласные чаще упрощались: buffet → буфет, délicatesse →деликатес, dessert → десерт, carbonnade → карбонад, côtelette → котлета,mayonnaise → майонез, soufflé → суфле, fricassé →фрикасе, но могли и сохраняться: appétit → аппетит, mousse → мусс,– облик слова мог изменяться: maître d’hôtel → метрдотель.</w:t>
      </w:r>
    </w:p>
    <w:p w:rsidR="00D52D8B" w:rsidRPr="00C74CD2" w:rsidRDefault="00D52D8B" w:rsidP="00C74CD2">
      <w:pPr>
        <w:pStyle w:val="NoSpacing"/>
        <w:ind w:firstLine="567"/>
        <w:rPr>
          <w:rFonts w:ascii="Times New Roman" w:hAnsi="Times New Roman"/>
          <w:sz w:val="24"/>
          <w:szCs w:val="24"/>
        </w:rPr>
      </w:pPr>
      <w:r w:rsidRPr="00C74CD2">
        <w:rPr>
          <w:rFonts w:ascii="Times New Roman" w:hAnsi="Times New Roman"/>
          <w:b/>
          <w:sz w:val="24"/>
          <w:szCs w:val="24"/>
        </w:rPr>
        <w:t>Второй этап</w:t>
      </w:r>
      <w:r w:rsidRPr="00C74CD2">
        <w:rPr>
          <w:rFonts w:ascii="Times New Roman" w:hAnsi="Times New Roman"/>
          <w:sz w:val="24"/>
          <w:szCs w:val="24"/>
        </w:rPr>
        <w:t xml:space="preserve"> – приобретение грамматических показателей:</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xml:space="preserve"> 1. Изменился род:– желе, кафе, меню, рагу, филе, эскимо стали среднего рода (во французском языке мужского рода);– ванилин, винегрет, желатин, компот, конфитюр, крем, ликёр - мужского рода, а не женского.</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xml:space="preserve"> 2. Слова перешли в другую часть речи: garnir (украсить, наполнить) → гарнир (дополнение к мясу или рыбе).</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xml:space="preserve"> 3. В соответствии с русской нормой изменялось окончание: côtelette → котлета, saucisse → сосиска; blanchir → бланшировать.</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sz w:val="24"/>
          <w:szCs w:val="24"/>
        </w:rPr>
        <w:t>Третий этап</w:t>
      </w:r>
      <w:r w:rsidRPr="00C74CD2">
        <w:rPr>
          <w:rFonts w:ascii="Times New Roman" w:hAnsi="Times New Roman"/>
          <w:sz w:val="24"/>
          <w:szCs w:val="24"/>
        </w:rPr>
        <w:t xml:space="preserve"> – формирование значений. Почти все заимствования в сфере кулинарии имеют одно значение. В русском языке некоторые слова изменили значение:– servir (подавать на стол) → сервировать (накрывать на стол в определённой последовательности).</w:t>
      </w:r>
    </w:p>
    <w:p w:rsidR="00D52D8B" w:rsidRPr="00C74CD2" w:rsidRDefault="00D52D8B" w:rsidP="00691ECE">
      <w:pPr>
        <w:spacing w:before="100" w:beforeAutospacing="1" w:after="100" w:afterAutospacing="1" w:line="240" w:lineRule="auto"/>
        <w:ind w:firstLine="284"/>
        <w:jc w:val="both"/>
        <w:rPr>
          <w:rFonts w:ascii="Times New Roman" w:hAnsi="Times New Roman"/>
          <w:b/>
          <w:sz w:val="24"/>
          <w:szCs w:val="24"/>
        </w:rPr>
      </w:pPr>
      <w:r w:rsidRPr="00C74CD2">
        <w:rPr>
          <w:rFonts w:ascii="Times New Roman" w:hAnsi="Times New Roman"/>
          <w:b/>
          <w:sz w:val="24"/>
          <w:szCs w:val="24"/>
        </w:rPr>
        <w:t>2.2 Способы образования</w:t>
      </w:r>
      <w:r>
        <w:rPr>
          <w:rFonts w:ascii="Times New Roman" w:hAnsi="Times New Roman"/>
          <w:b/>
          <w:sz w:val="24"/>
          <w:szCs w:val="24"/>
        </w:rPr>
        <w:t xml:space="preserve"> </w:t>
      </w:r>
      <w:r w:rsidRPr="00C74CD2">
        <w:rPr>
          <w:rFonts w:ascii="Times New Roman" w:hAnsi="Times New Roman"/>
          <w:b/>
          <w:sz w:val="24"/>
          <w:szCs w:val="24"/>
        </w:rPr>
        <w:t>французских слов.</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Можно выделить следующие способы образования французских слов в сфере кулинарии:</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1. Суффиксальный:– маринад (marinade): от mariner – «мариновать»+ -ade, ресторан (restaurant): от restaurer – «подкреплять, восстанавливать силы» +-ant</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2. Сложение целых слов:– антрекот (entrecôte: от entre – «между», и côte – «ребро»);– метрдотель (maître d’hôtel).</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3. Субстантивация:– желе (gelée: от gelé – «замерзший»);–– фюме (fumée: от fumer – «дымиться»).</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4. Метонимический перенос французских собственных имён:</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а) место производства → продукт производства: коньяк (cognac): по названию города Коньяк, где производился этот сорт вина; – фужер (fougère): большая широкая рюмка для прохладительных напитков названа по городу Фужэр, где для неё изготовлялось стекло.</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б) имя производителя → продукт производства:– бешамель (béchamel): соус, создание которого приписывается гофмейстеруЛюдовика XIV Луи де Бешамелю маркизу де Нуантель;– саварен (savarin) – был изобретён в начале XIX в. французскими кондитерами– братьями Жюльен и приобрёл огромную популярность во всех странах,считаясь лучшим видом кондитерского теста.</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 xml:space="preserve">в) по имени:– (суп) жюльен, шарлот(ка): от женских имён Julienne, Сharlotte;– монпансье (Montpensier): мелкие разноцветные леденцы с ароматом, продаваемые в фабричной упаковке. Название происходит от имени герцогини Монпасье, известной по романам А. Дюма как Гранд Мадемуазель;– пралине (praliné): по имени маршала Плесси-Пралена. Когда Людовик XIV посетил заболевшего маршала, кондитер маршала подал к столу поджаренный и обсахаренный миндаль. Лакомство пришлось королю по вкусу и стало известным под именем хозяина дома.– эскимо (esquimau) – мороженое, которое французы назвали по имени народности (эскимос), живущей в холодном климате, по полярному побережью Северной Америки, в Гренландии, в Северо-Восточной Азии. </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Некоторые слова называют совсем не тот продукт, что во Франции, и являются «</w:t>
      </w:r>
      <w:r w:rsidRPr="00C74CD2">
        <w:rPr>
          <w:rFonts w:ascii="Times New Roman" w:hAnsi="Times New Roman"/>
          <w:b/>
          <w:sz w:val="24"/>
          <w:szCs w:val="24"/>
        </w:rPr>
        <w:t>ложными друзьями</w:t>
      </w:r>
      <w:r w:rsidRPr="00C74CD2">
        <w:rPr>
          <w:rFonts w:ascii="Times New Roman" w:hAnsi="Times New Roman"/>
          <w:sz w:val="24"/>
          <w:szCs w:val="24"/>
        </w:rPr>
        <w:t>» переводчика.</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Существительное «</w:t>
      </w:r>
      <w:r w:rsidRPr="00C74CD2">
        <w:rPr>
          <w:rFonts w:ascii="Times New Roman" w:hAnsi="Times New Roman"/>
          <w:b/>
          <w:bCs/>
          <w:i/>
          <w:iCs/>
          <w:sz w:val="24"/>
          <w:szCs w:val="24"/>
        </w:rPr>
        <w:t>батон</w:t>
      </w:r>
      <w:r w:rsidRPr="00C74CD2">
        <w:rPr>
          <w:rFonts w:ascii="Times New Roman" w:hAnsi="Times New Roman"/>
          <w:sz w:val="24"/>
          <w:szCs w:val="24"/>
        </w:rPr>
        <w:t>», использующееся русским языком для определения хлебобулочного изделия, имеет совершенно иное значение во французском языке и связано с русским лишь ассоциативно (метафора по форме): «</w:t>
      </w:r>
      <w:r w:rsidRPr="00C74CD2">
        <w:rPr>
          <w:rFonts w:ascii="Times New Roman" w:hAnsi="Times New Roman"/>
          <w:b/>
          <w:bCs/>
          <w:i/>
          <w:iCs/>
          <w:sz w:val="24"/>
          <w:szCs w:val="24"/>
        </w:rPr>
        <w:t>baton, m.</w:t>
      </w:r>
      <w:r w:rsidRPr="00C74CD2">
        <w:rPr>
          <w:rFonts w:ascii="Times New Roman" w:hAnsi="Times New Roman"/>
          <w:sz w:val="24"/>
          <w:szCs w:val="24"/>
        </w:rPr>
        <w:t>» – «пáлка, пáлочка; пóсох; жéзл; брусóк». Синонимический ряд этого слова во французском языке невелик: «baguette, canne». В русском языке синонимическая парадигма гораздо шире.</w:t>
      </w:r>
    </w:p>
    <w:p w:rsidR="00D52D8B" w:rsidRPr="00C74CD2" w:rsidRDefault="00D52D8B" w:rsidP="00C74CD2">
      <w:pPr>
        <w:pStyle w:val="NoSpacing"/>
        <w:ind w:firstLine="567"/>
        <w:jc w:val="both"/>
        <w:rPr>
          <w:rFonts w:ascii="Times New Roman" w:hAnsi="Times New Roman"/>
          <w:i/>
          <w:iCs/>
          <w:sz w:val="24"/>
          <w:szCs w:val="24"/>
        </w:rPr>
      </w:pPr>
      <w:r w:rsidRPr="00C74CD2">
        <w:rPr>
          <w:rFonts w:ascii="Times New Roman" w:hAnsi="Times New Roman"/>
          <w:sz w:val="24"/>
          <w:szCs w:val="24"/>
        </w:rPr>
        <w:t>Одним из наиболее интересных представляется пример лексической трансформации заимствованного из французского языка слова «винегрет». Словарное определение этого слова таково: «</w:t>
      </w:r>
      <w:r w:rsidRPr="00C74CD2">
        <w:rPr>
          <w:rFonts w:ascii="Times New Roman" w:hAnsi="Times New Roman"/>
          <w:b/>
          <w:bCs/>
          <w:sz w:val="24"/>
          <w:szCs w:val="24"/>
        </w:rPr>
        <w:t>ВИНЕГРЕТ</w:t>
      </w:r>
      <w:r w:rsidRPr="00C74CD2">
        <w:rPr>
          <w:rFonts w:ascii="Times New Roman" w:hAnsi="Times New Roman"/>
          <w:sz w:val="24"/>
          <w:szCs w:val="24"/>
        </w:rPr>
        <w:t>, -а, м. Холодное кушанье</w:t>
      </w:r>
      <w:r w:rsidRPr="00C74CD2">
        <w:rPr>
          <w:rFonts w:ascii="Times New Roman" w:hAnsi="Times New Roman"/>
          <w:b/>
          <w:bCs/>
          <w:sz w:val="24"/>
          <w:szCs w:val="24"/>
        </w:rPr>
        <w:t xml:space="preserve"> из мелко нарезанных овощей, мяса или рыбы, яиц с соусом, маслом</w:t>
      </w:r>
      <w:r w:rsidRPr="00C74CD2">
        <w:rPr>
          <w:rFonts w:ascii="Times New Roman" w:hAnsi="Times New Roman"/>
          <w:sz w:val="24"/>
          <w:szCs w:val="24"/>
        </w:rPr>
        <w:t xml:space="preserve">.)» (С.И. Ожегов). Другие лексикографические источники представляют ещё более интересные сведения. Например, в «Толковом словаре иноязычных слов» Л.П. Крысина мы обнаруживаем следующую ссылку: от «фр. Vinaigrette – соус из уксуса, масла и соли, то есть слово </w:t>
      </w:r>
      <w:r w:rsidRPr="00C74CD2">
        <w:rPr>
          <w:rFonts w:ascii="Times New Roman" w:hAnsi="Times New Roman"/>
          <w:i/>
          <w:iCs/>
          <w:sz w:val="24"/>
          <w:szCs w:val="24"/>
        </w:rPr>
        <w:t>винегрет используется совсем в другом значении, так сказать, в «частичном» значении.</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iCs/>
          <w:sz w:val="24"/>
          <w:szCs w:val="24"/>
        </w:rPr>
        <w:t xml:space="preserve">Если обратиться к этимологии слова </w:t>
      </w:r>
      <w:r w:rsidRPr="00C74CD2">
        <w:rPr>
          <w:rFonts w:ascii="Times New Roman" w:hAnsi="Times New Roman"/>
          <w:b/>
          <w:bCs/>
          <w:iCs/>
          <w:sz w:val="24"/>
          <w:szCs w:val="24"/>
        </w:rPr>
        <w:t>винегрет</w:t>
      </w:r>
      <w:r w:rsidRPr="00C74CD2">
        <w:rPr>
          <w:rFonts w:ascii="Times New Roman" w:hAnsi="Times New Roman"/>
          <w:iCs/>
          <w:sz w:val="24"/>
          <w:szCs w:val="24"/>
        </w:rPr>
        <w:t>, то мы обнаружим, что русское «винегрет» – семантическая калька с французского «vinaigrette». В процессе калькирования лексическая единица утратила только удвоенный «т» на конце слова, что не сказалось на произношении заимствованного слова. Для окончаний русских существительных не характерен долгий согласный, столь привычный во французском языке. При заимствовании французское слово изменило и родовую принадлежность: из существительного женского рода оно перешло в разряд имён мужского рода</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
          <w:bCs/>
          <w:sz w:val="24"/>
          <w:szCs w:val="24"/>
        </w:rPr>
        <w:t xml:space="preserve">Десерт </w:t>
      </w:r>
      <w:r w:rsidRPr="00C74CD2">
        <w:rPr>
          <w:rFonts w:ascii="Times New Roman" w:hAnsi="Times New Roman"/>
          <w:sz w:val="24"/>
          <w:szCs w:val="24"/>
        </w:rPr>
        <w:t>(от французского слова – делать ненапряжённым, раскованным, лёгким). Этим термином во всём мире принято называть завершающие блюда обеда независимо от того, какими они являются по порядку подачи – третьими или пятыми. В русском языке «десерт» как термин известен с 1652 года.</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До этого употребляли русское слово «заедки», которое стало особенно неудобно в XVII веке в связи с появлением понятия «закуска».</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Различать смысл этих слов стало трудно и потому с середины XVII века слово «заедки» окончательно исчезает из русской кулинарной терминологии и с этого времени используется слово «десерт».</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Смысл десерта – не добавить сытости лишним блюдом, а, наоборот, снять ощущение послеобеденной тяжести, чтобы сделать человека работоспособным. Десертом считаются фрукты, ягоды, их соки, фруктово-ягодные желе, суфле.</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bCs/>
          <w:sz w:val="24"/>
          <w:szCs w:val="24"/>
        </w:rPr>
        <w:t>Слово</w:t>
      </w:r>
      <w:r w:rsidRPr="00C74CD2">
        <w:rPr>
          <w:rFonts w:ascii="Times New Roman" w:hAnsi="Times New Roman"/>
          <w:b/>
          <w:bCs/>
          <w:sz w:val="24"/>
          <w:szCs w:val="24"/>
        </w:rPr>
        <w:t xml:space="preserve"> Суфле </w:t>
      </w:r>
      <w:r w:rsidRPr="00C74CD2">
        <w:rPr>
          <w:rFonts w:ascii="Times New Roman" w:hAnsi="Times New Roman"/>
          <w:sz w:val="24"/>
          <w:szCs w:val="24"/>
        </w:rPr>
        <w:t>пришло к нам из французского языка, что означает «воздушный пирог». Суфле чаще всего делают из яиц с разными ароматическими добавками. Поэтому в меню ресторанов под суфле понимают только взбитые белки с различными добавками и крем из них. В кулинарном же отношении в суфле, то есть в пенистую массу, могут взбиваться и другие продукты, даже мясо. Как кулинарный термин суфле – это пенообразное состояние. Суфле готовят обычно из отварных продуктов, протёртых в пюре, смешанных с взбитыми белками и запечённых. Наиболее часто готовят десертное суфле из фруктов, ягод, шоколада.</w:t>
      </w:r>
    </w:p>
    <w:p w:rsidR="00D52D8B" w:rsidRPr="00C74CD2" w:rsidRDefault="00D52D8B" w:rsidP="00C74CD2">
      <w:pPr>
        <w:pStyle w:val="NoSpacing"/>
        <w:ind w:firstLine="567"/>
        <w:jc w:val="both"/>
        <w:rPr>
          <w:rFonts w:ascii="Times New Roman" w:hAnsi="Times New Roman"/>
          <w:b/>
          <w:sz w:val="24"/>
          <w:szCs w:val="24"/>
        </w:rPr>
      </w:pPr>
      <w:r w:rsidRPr="00C74CD2">
        <w:rPr>
          <w:rFonts w:ascii="Times New Roman" w:hAnsi="Times New Roman"/>
          <w:b/>
          <w:sz w:val="24"/>
          <w:szCs w:val="24"/>
        </w:rPr>
        <w:t>Заключение</w:t>
      </w:r>
    </w:p>
    <w:p w:rsidR="00D52D8B" w:rsidRPr="00C74CD2" w:rsidRDefault="00D52D8B" w:rsidP="00C74CD2">
      <w:pPr>
        <w:pStyle w:val="NoSpacing"/>
        <w:ind w:firstLine="567"/>
        <w:jc w:val="both"/>
        <w:rPr>
          <w:rFonts w:ascii="Times New Roman" w:hAnsi="Times New Roman"/>
          <w:sz w:val="24"/>
          <w:szCs w:val="24"/>
        </w:rPr>
      </w:pPr>
      <w:r w:rsidRPr="00C74CD2">
        <w:rPr>
          <w:rFonts w:ascii="Times New Roman" w:hAnsi="Times New Roman"/>
          <w:sz w:val="24"/>
          <w:szCs w:val="24"/>
        </w:rPr>
        <w:t>Таким образом, французский язык значительно обогатил русский в сфере кулинарии, следовательно, знание данных заимствований повышает интерес к французскому языку и его кухне т. к. приготовление блюда заставляет задуматься «откуда взято это название», «кто его придумал», «как правильно произносить эти слова».  Практическая значимость исследования заключается в том, что работа с данным материалом ведёт к расширению лингвистических и страноведческих знаний, повышает интерес к французскому языку, облегчает восприятие литературы. Продуктом моей работы по теме является электронная презентация, которая может быть использована при подготовке к конкурсам и викторинам по русскому и французскому языку.</w:t>
      </w:r>
    </w:p>
    <w:p w:rsidR="00D52D8B" w:rsidRDefault="00D52D8B" w:rsidP="00C74CD2">
      <w:pPr>
        <w:spacing w:after="120" w:line="240" w:lineRule="auto"/>
        <w:rPr>
          <w:rFonts w:ascii="Times New Roman" w:hAnsi="Times New Roman"/>
          <w:b/>
          <w:sz w:val="24"/>
          <w:szCs w:val="24"/>
        </w:rPr>
      </w:pPr>
    </w:p>
    <w:p w:rsidR="00D52D8B" w:rsidRPr="00691ECE" w:rsidRDefault="00D52D8B" w:rsidP="00C74CD2">
      <w:pPr>
        <w:spacing w:after="120" w:line="240" w:lineRule="auto"/>
        <w:rPr>
          <w:rFonts w:ascii="Times New Roman" w:hAnsi="Times New Roman"/>
          <w:b/>
          <w:sz w:val="24"/>
          <w:szCs w:val="24"/>
        </w:rPr>
      </w:pPr>
      <w:r w:rsidRPr="00691ECE">
        <w:rPr>
          <w:rFonts w:ascii="Times New Roman" w:hAnsi="Times New Roman"/>
          <w:b/>
          <w:sz w:val="24"/>
          <w:szCs w:val="24"/>
        </w:rPr>
        <w:t>Список использованной литературы:</w:t>
      </w:r>
    </w:p>
    <w:p w:rsidR="00D52D8B" w:rsidRPr="00691ECE" w:rsidRDefault="00D52D8B" w:rsidP="00F42179">
      <w:pPr>
        <w:spacing w:after="0" w:line="240" w:lineRule="auto"/>
        <w:rPr>
          <w:rFonts w:ascii="Times New Roman" w:hAnsi="Times New Roman"/>
          <w:sz w:val="24"/>
          <w:szCs w:val="24"/>
        </w:rPr>
      </w:pPr>
      <w:r w:rsidRPr="00691ECE">
        <w:rPr>
          <w:rFonts w:ascii="Times New Roman" w:hAnsi="Times New Roman"/>
          <w:sz w:val="24"/>
          <w:szCs w:val="24"/>
        </w:rPr>
        <w:t>1. Ашукин Н.С., Ашукина М.Г. Литературные цитаты. Образные выражения. – М.: Правда, 1986. – 768 с.</w:t>
      </w:r>
    </w:p>
    <w:p w:rsidR="00D52D8B" w:rsidRPr="00691ECE" w:rsidRDefault="00D52D8B" w:rsidP="00F42179">
      <w:pPr>
        <w:spacing w:after="0" w:line="240" w:lineRule="auto"/>
        <w:rPr>
          <w:rFonts w:ascii="Times New Roman" w:hAnsi="Times New Roman"/>
          <w:sz w:val="24"/>
          <w:szCs w:val="24"/>
        </w:rPr>
      </w:pPr>
      <w:r w:rsidRPr="00691ECE">
        <w:rPr>
          <w:rFonts w:ascii="Times New Roman" w:hAnsi="Times New Roman"/>
          <w:sz w:val="24"/>
          <w:szCs w:val="24"/>
        </w:rPr>
        <w:t>2. Вартаньян, Э.А. Путешествие в слово: Кн. для внеклас. чтения (9 – 10 кл.). – 3-е изд., испр. – М.: Просвещение, 1987. – 208 с. – С. 30 – 32.</w:t>
      </w:r>
    </w:p>
    <w:p w:rsidR="00D52D8B" w:rsidRPr="00691ECE" w:rsidRDefault="00D52D8B" w:rsidP="00F42179">
      <w:pPr>
        <w:spacing w:after="0" w:line="240" w:lineRule="auto"/>
        <w:rPr>
          <w:rFonts w:ascii="Times New Roman" w:hAnsi="Times New Roman"/>
          <w:sz w:val="24"/>
          <w:szCs w:val="24"/>
        </w:rPr>
      </w:pPr>
      <w:r w:rsidRPr="00691ECE">
        <w:rPr>
          <w:rFonts w:ascii="Times New Roman" w:hAnsi="Times New Roman"/>
          <w:sz w:val="24"/>
          <w:szCs w:val="24"/>
        </w:rPr>
        <w:t xml:space="preserve">3. Вартаньян, Э.А. Рождение слова. – М.: Детская литература, 1970. – 160 с.4. 4. Введенская Л.А., Колесников Н.П. От собственных имён к нарицательным. – М.: Просвещение, 1989. – 143 с.  </w:t>
      </w:r>
    </w:p>
    <w:p w:rsidR="00D52D8B" w:rsidRPr="00691ECE" w:rsidRDefault="00D52D8B" w:rsidP="00F42179">
      <w:pPr>
        <w:spacing w:after="0" w:line="240" w:lineRule="auto"/>
        <w:rPr>
          <w:rFonts w:ascii="Times New Roman" w:hAnsi="Times New Roman"/>
          <w:sz w:val="24"/>
          <w:szCs w:val="24"/>
        </w:rPr>
      </w:pPr>
      <w:r w:rsidRPr="00691ECE">
        <w:rPr>
          <w:rFonts w:ascii="Times New Roman" w:hAnsi="Times New Roman"/>
          <w:sz w:val="24"/>
          <w:szCs w:val="24"/>
        </w:rPr>
        <w:t xml:space="preserve">5.  Горшков А.И. Русская словестность: От слова к словестности. - М: Дрофа, 2000 – 462 с. – С. 67. </w:t>
      </w:r>
    </w:p>
    <w:p w:rsidR="00D52D8B" w:rsidRPr="00691ECE" w:rsidRDefault="00D52D8B" w:rsidP="00691ECE">
      <w:pPr>
        <w:spacing w:after="0" w:line="240" w:lineRule="auto"/>
        <w:rPr>
          <w:rFonts w:ascii="Times New Roman" w:hAnsi="Times New Roman"/>
          <w:sz w:val="24"/>
          <w:szCs w:val="24"/>
        </w:rPr>
      </w:pPr>
      <w:r w:rsidRPr="00691ECE">
        <w:rPr>
          <w:rFonts w:ascii="Times New Roman" w:hAnsi="Times New Roman"/>
          <w:sz w:val="24"/>
          <w:szCs w:val="24"/>
        </w:rPr>
        <w:t>6. Шанский, Н.М. и др. Краткий этимологический словарь русского языка. Пособие для учителя. – М.: Просвещение, 1971. – 542 с.</w:t>
      </w:r>
    </w:p>
    <w:sectPr w:rsidR="00D52D8B" w:rsidRPr="00691ECE" w:rsidSect="009426EB">
      <w:pgSz w:w="11906" w:h="16838"/>
      <w:pgMar w:top="851" w:right="1134" w:bottom="1701"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803050406030204"/>
    <w:charset w:val="CC"/>
    <w:family w:val="roman"/>
    <w:pitch w:val="variable"/>
    <w:sig w:usb0="E00002FF" w:usb1="400004FF"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20B0604020202020204"/>
    <w:charset w:val="00"/>
    <w:family w:val="auto"/>
    <w:pitch w:val="variable"/>
    <w:sig w:usb0="00008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643B0"/>
    <w:multiLevelType w:val="multilevel"/>
    <w:tmpl w:val="014ADBA0"/>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
    <w:nsid w:val="07A338A3"/>
    <w:multiLevelType w:val="multilevel"/>
    <w:tmpl w:val="26A4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A8055B"/>
    <w:multiLevelType w:val="multilevel"/>
    <w:tmpl w:val="5500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B23359"/>
    <w:multiLevelType w:val="hybridMultilevel"/>
    <w:tmpl w:val="8AF8C0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E9174FA"/>
    <w:multiLevelType w:val="multilevel"/>
    <w:tmpl w:val="EAD6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24B9"/>
    <w:rsid w:val="00055AD2"/>
    <w:rsid w:val="000701D8"/>
    <w:rsid w:val="000E1E35"/>
    <w:rsid w:val="00111212"/>
    <w:rsid w:val="00111A9A"/>
    <w:rsid w:val="00145820"/>
    <w:rsid w:val="00181792"/>
    <w:rsid w:val="00193A59"/>
    <w:rsid w:val="002124B9"/>
    <w:rsid w:val="002304E6"/>
    <w:rsid w:val="002618ED"/>
    <w:rsid w:val="00276253"/>
    <w:rsid w:val="00283B2F"/>
    <w:rsid w:val="002C2747"/>
    <w:rsid w:val="002E6B20"/>
    <w:rsid w:val="00334D68"/>
    <w:rsid w:val="00335954"/>
    <w:rsid w:val="00380AF2"/>
    <w:rsid w:val="003B1C03"/>
    <w:rsid w:val="003B3B2C"/>
    <w:rsid w:val="004542A7"/>
    <w:rsid w:val="00467D7A"/>
    <w:rsid w:val="00485ADF"/>
    <w:rsid w:val="004B5FFF"/>
    <w:rsid w:val="004B6344"/>
    <w:rsid w:val="005156ED"/>
    <w:rsid w:val="005579D1"/>
    <w:rsid w:val="00570EDD"/>
    <w:rsid w:val="00575FA9"/>
    <w:rsid w:val="005857FA"/>
    <w:rsid w:val="005A63E9"/>
    <w:rsid w:val="005A6EAC"/>
    <w:rsid w:val="00611917"/>
    <w:rsid w:val="006753A0"/>
    <w:rsid w:val="006814CD"/>
    <w:rsid w:val="00691ECE"/>
    <w:rsid w:val="00697ED3"/>
    <w:rsid w:val="00720251"/>
    <w:rsid w:val="007226FF"/>
    <w:rsid w:val="007324B7"/>
    <w:rsid w:val="00737B68"/>
    <w:rsid w:val="00740350"/>
    <w:rsid w:val="0074517C"/>
    <w:rsid w:val="007C37F0"/>
    <w:rsid w:val="007F384D"/>
    <w:rsid w:val="008115EE"/>
    <w:rsid w:val="008914F8"/>
    <w:rsid w:val="009426EB"/>
    <w:rsid w:val="009B560D"/>
    <w:rsid w:val="009B69AC"/>
    <w:rsid w:val="009E7EAF"/>
    <w:rsid w:val="00A1368B"/>
    <w:rsid w:val="00A22415"/>
    <w:rsid w:val="00A423FF"/>
    <w:rsid w:val="00A52F0D"/>
    <w:rsid w:val="00A816CE"/>
    <w:rsid w:val="00A92B4B"/>
    <w:rsid w:val="00AE1195"/>
    <w:rsid w:val="00AE5C1B"/>
    <w:rsid w:val="00B54F14"/>
    <w:rsid w:val="00BA1429"/>
    <w:rsid w:val="00BF02F7"/>
    <w:rsid w:val="00C2092A"/>
    <w:rsid w:val="00C74CD2"/>
    <w:rsid w:val="00C80296"/>
    <w:rsid w:val="00C97E81"/>
    <w:rsid w:val="00CD54BE"/>
    <w:rsid w:val="00D338E4"/>
    <w:rsid w:val="00D40D18"/>
    <w:rsid w:val="00D52D8B"/>
    <w:rsid w:val="00DD6FD8"/>
    <w:rsid w:val="00E046DD"/>
    <w:rsid w:val="00E31074"/>
    <w:rsid w:val="00E35781"/>
    <w:rsid w:val="00E568E0"/>
    <w:rsid w:val="00E610CD"/>
    <w:rsid w:val="00E624F7"/>
    <w:rsid w:val="00E83BC2"/>
    <w:rsid w:val="00EA362A"/>
    <w:rsid w:val="00EA5E1B"/>
    <w:rsid w:val="00EC02BA"/>
    <w:rsid w:val="00EC5C56"/>
    <w:rsid w:val="00EE7153"/>
    <w:rsid w:val="00F40A58"/>
    <w:rsid w:val="00F42179"/>
    <w:rsid w:val="00F57333"/>
    <w:rsid w:val="00FA7693"/>
    <w:rsid w:val="00FB1289"/>
    <w:rsid w:val="00FB42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5EE"/>
    <w:pPr>
      <w:spacing w:after="200" w:line="276" w:lineRule="auto"/>
    </w:pPr>
  </w:style>
  <w:style w:type="paragraph" w:styleId="Heading1">
    <w:name w:val="heading 1"/>
    <w:basedOn w:val="Normal"/>
    <w:link w:val="Heading1Char"/>
    <w:uiPriority w:val="99"/>
    <w:qFormat/>
    <w:rsid w:val="00A92B4B"/>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link w:val="Heading2Char"/>
    <w:uiPriority w:val="99"/>
    <w:qFormat/>
    <w:rsid w:val="00A92B4B"/>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9"/>
    <w:qFormat/>
    <w:rsid w:val="00FB4293"/>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5579D1"/>
    <w:pPr>
      <w:keepNext/>
      <w:keepLines/>
      <w:spacing w:before="200" w:after="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2B4B"/>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A92B4B"/>
    <w:rPr>
      <w:rFonts w:ascii="Times New Roman" w:hAnsi="Times New Roman" w:cs="Times New Roman"/>
      <w:b/>
      <w:bCs/>
      <w:sz w:val="36"/>
      <w:szCs w:val="36"/>
    </w:rPr>
  </w:style>
  <w:style w:type="character" w:customStyle="1" w:styleId="Heading3Char">
    <w:name w:val="Heading 3 Char"/>
    <w:basedOn w:val="DefaultParagraphFont"/>
    <w:link w:val="Heading3"/>
    <w:uiPriority w:val="99"/>
    <w:semiHidden/>
    <w:locked/>
    <w:rsid w:val="00FB4293"/>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5579D1"/>
    <w:rPr>
      <w:rFonts w:ascii="Cambria" w:hAnsi="Cambria" w:cs="Times New Roman"/>
      <w:b/>
      <w:bCs/>
      <w:i/>
      <w:iCs/>
      <w:color w:val="4F81BD"/>
    </w:rPr>
  </w:style>
  <w:style w:type="paragraph" w:customStyle="1" w:styleId="a">
    <w:name w:val="Базовый"/>
    <w:uiPriority w:val="99"/>
    <w:rsid w:val="008115EE"/>
    <w:pPr>
      <w:tabs>
        <w:tab w:val="left" w:pos="708"/>
      </w:tabs>
      <w:suppressAutoHyphens/>
      <w:spacing w:after="200" w:line="276" w:lineRule="auto"/>
    </w:pPr>
    <w:rPr>
      <w:rFonts w:eastAsia="SimSun"/>
      <w:lang w:eastAsia="en-US"/>
    </w:rPr>
  </w:style>
  <w:style w:type="paragraph" w:customStyle="1" w:styleId="a0">
    <w:name w:val="Заголовок"/>
    <w:basedOn w:val="a"/>
    <w:next w:val="BodyText"/>
    <w:uiPriority w:val="99"/>
    <w:rsid w:val="008115EE"/>
    <w:pPr>
      <w:keepNext/>
      <w:spacing w:before="240" w:after="120"/>
    </w:pPr>
    <w:rPr>
      <w:rFonts w:ascii="Arial" w:eastAsia="Microsoft YaHei" w:hAnsi="Arial" w:cs="Mangal"/>
      <w:sz w:val="28"/>
      <w:szCs w:val="28"/>
    </w:rPr>
  </w:style>
  <w:style w:type="paragraph" w:styleId="BodyText">
    <w:name w:val="Body Text"/>
    <w:basedOn w:val="a"/>
    <w:link w:val="BodyTextChar"/>
    <w:uiPriority w:val="99"/>
    <w:rsid w:val="008115EE"/>
    <w:pPr>
      <w:spacing w:after="120"/>
    </w:pPr>
  </w:style>
  <w:style w:type="character" w:customStyle="1" w:styleId="BodyTextChar">
    <w:name w:val="Body Text Char"/>
    <w:basedOn w:val="DefaultParagraphFont"/>
    <w:link w:val="BodyText"/>
    <w:uiPriority w:val="99"/>
    <w:semiHidden/>
    <w:locked/>
    <w:rPr>
      <w:rFonts w:cs="Times New Roman"/>
    </w:rPr>
  </w:style>
  <w:style w:type="paragraph" w:styleId="List">
    <w:name w:val="List"/>
    <w:basedOn w:val="BodyText"/>
    <w:uiPriority w:val="99"/>
    <w:rsid w:val="008115EE"/>
    <w:rPr>
      <w:rFonts w:cs="Mangal"/>
    </w:rPr>
  </w:style>
  <w:style w:type="paragraph" w:styleId="Title">
    <w:name w:val="Title"/>
    <w:basedOn w:val="a"/>
    <w:link w:val="TitleChar"/>
    <w:uiPriority w:val="99"/>
    <w:qFormat/>
    <w:rsid w:val="008115EE"/>
    <w:pPr>
      <w:suppressLineNumbers/>
      <w:spacing w:before="120" w:after="120"/>
    </w:pPr>
    <w:rPr>
      <w:rFonts w:cs="Mangal"/>
      <w:i/>
      <w:iCs/>
      <w:sz w:val="24"/>
      <w:szCs w:val="24"/>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Index1">
    <w:name w:val="index 1"/>
    <w:basedOn w:val="Normal"/>
    <w:next w:val="Normal"/>
    <w:autoRedefine/>
    <w:uiPriority w:val="99"/>
    <w:semiHidden/>
    <w:rsid w:val="00A816CE"/>
    <w:pPr>
      <w:ind w:left="220" w:hanging="220"/>
    </w:pPr>
  </w:style>
  <w:style w:type="paragraph" w:styleId="IndexHeading">
    <w:name w:val="index heading"/>
    <w:basedOn w:val="a"/>
    <w:uiPriority w:val="99"/>
    <w:rsid w:val="008115EE"/>
    <w:pPr>
      <w:suppressLineNumbers/>
    </w:pPr>
    <w:rPr>
      <w:rFonts w:cs="Mangal"/>
    </w:rPr>
  </w:style>
  <w:style w:type="paragraph" w:styleId="BalloonText">
    <w:name w:val="Balloon Text"/>
    <w:basedOn w:val="Normal"/>
    <w:link w:val="BalloonTextChar"/>
    <w:uiPriority w:val="99"/>
    <w:semiHidden/>
    <w:rsid w:val="00467D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7D7A"/>
    <w:rPr>
      <w:rFonts w:ascii="Tahoma" w:hAnsi="Tahoma" w:cs="Tahoma"/>
      <w:sz w:val="16"/>
      <w:szCs w:val="16"/>
    </w:rPr>
  </w:style>
  <w:style w:type="paragraph" w:styleId="NormalWeb">
    <w:name w:val="Normal (Web)"/>
    <w:basedOn w:val="Normal"/>
    <w:uiPriority w:val="99"/>
    <w:rsid w:val="00A92B4B"/>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737B68"/>
    <w:rPr>
      <w:rFonts w:cs="Times New Roman"/>
    </w:rPr>
  </w:style>
  <w:style w:type="character" w:styleId="Strong">
    <w:name w:val="Strong"/>
    <w:basedOn w:val="DefaultParagraphFont"/>
    <w:uiPriority w:val="99"/>
    <w:qFormat/>
    <w:rsid w:val="00737B68"/>
    <w:rPr>
      <w:rFonts w:cs="Times New Roman"/>
      <w:b/>
      <w:bCs/>
    </w:rPr>
  </w:style>
  <w:style w:type="character" w:styleId="Emphasis">
    <w:name w:val="Emphasis"/>
    <w:basedOn w:val="DefaultParagraphFont"/>
    <w:uiPriority w:val="99"/>
    <w:qFormat/>
    <w:rsid w:val="00737B68"/>
    <w:rPr>
      <w:rFonts w:cs="Times New Roman"/>
      <w:i/>
      <w:iCs/>
    </w:rPr>
  </w:style>
  <w:style w:type="character" w:styleId="Hyperlink">
    <w:name w:val="Hyperlink"/>
    <w:basedOn w:val="DefaultParagraphFont"/>
    <w:uiPriority w:val="99"/>
    <w:semiHidden/>
    <w:rsid w:val="005579D1"/>
    <w:rPr>
      <w:rFonts w:cs="Times New Roman"/>
      <w:color w:val="0000FF"/>
      <w:u w:val="single"/>
    </w:rPr>
  </w:style>
  <w:style w:type="paragraph" w:customStyle="1" w:styleId="meta">
    <w:name w:val="meta"/>
    <w:basedOn w:val="Normal"/>
    <w:uiPriority w:val="99"/>
    <w:rsid w:val="005579D1"/>
    <w:pPr>
      <w:spacing w:before="100" w:beforeAutospacing="1" w:after="100" w:afterAutospacing="1" w:line="240" w:lineRule="auto"/>
    </w:pPr>
    <w:rPr>
      <w:rFonts w:ascii="Times New Roman" w:hAnsi="Times New Roman"/>
      <w:sz w:val="24"/>
      <w:szCs w:val="24"/>
    </w:rPr>
  </w:style>
  <w:style w:type="paragraph" w:customStyle="1" w:styleId="links">
    <w:name w:val="links"/>
    <w:basedOn w:val="Normal"/>
    <w:uiPriority w:val="99"/>
    <w:rsid w:val="005579D1"/>
    <w:pPr>
      <w:spacing w:before="100" w:beforeAutospacing="1" w:after="100" w:afterAutospacing="1" w:line="240" w:lineRule="auto"/>
    </w:pPr>
    <w:rPr>
      <w:rFonts w:ascii="Times New Roman" w:hAnsi="Times New Roman"/>
      <w:sz w:val="24"/>
      <w:szCs w:val="24"/>
    </w:rPr>
  </w:style>
  <w:style w:type="character" w:customStyle="1" w:styleId="c2">
    <w:name w:val="c2"/>
    <w:basedOn w:val="DefaultParagraphFont"/>
    <w:uiPriority w:val="99"/>
    <w:rsid w:val="00A52F0D"/>
    <w:rPr>
      <w:rFonts w:cs="Times New Roman"/>
    </w:rPr>
  </w:style>
  <w:style w:type="paragraph" w:styleId="NoSpacing">
    <w:name w:val="No Spacing"/>
    <w:uiPriority w:val="99"/>
    <w:qFormat/>
    <w:rsid w:val="00C74CD2"/>
  </w:style>
</w:styles>
</file>

<file path=word/webSettings.xml><?xml version="1.0" encoding="utf-8"?>
<w:webSettings xmlns:r="http://schemas.openxmlformats.org/officeDocument/2006/relationships" xmlns:w="http://schemas.openxmlformats.org/wordprocessingml/2006/main">
  <w:divs>
    <w:div w:id="1556502339">
      <w:marLeft w:val="0"/>
      <w:marRight w:val="0"/>
      <w:marTop w:val="0"/>
      <w:marBottom w:val="0"/>
      <w:divBdr>
        <w:top w:val="none" w:sz="0" w:space="0" w:color="auto"/>
        <w:left w:val="none" w:sz="0" w:space="0" w:color="auto"/>
        <w:bottom w:val="none" w:sz="0" w:space="0" w:color="auto"/>
        <w:right w:val="none" w:sz="0" w:space="0" w:color="auto"/>
      </w:divBdr>
      <w:divsChild>
        <w:div w:id="1556502335">
          <w:marLeft w:val="0"/>
          <w:marRight w:val="0"/>
          <w:marTop w:val="0"/>
          <w:marBottom w:val="0"/>
          <w:divBdr>
            <w:top w:val="none" w:sz="0" w:space="0" w:color="auto"/>
            <w:left w:val="none" w:sz="0" w:space="0" w:color="auto"/>
            <w:bottom w:val="none" w:sz="0" w:space="0" w:color="auto"/>
            <w:right w:val="none" w:sz="0" w:space="0" w:color="auto"/>
          </w:divBdr>
          <w:divsChild>
            <w:div w:id="1556502344">
              <w:marLeft w:val="0"/>
              <w:marRight w:val="0"/>
              <w:marTop w:val="0"/>
              <w:marBottom w:val="0"/>
              <w:divBdr>
                <w:top w:val="none" w:sz="0" w:space="0" w:color="auto"/>
                <w:left w:val="none" w:sz="0" w:space="0" w:color="auto"/>
                <w:bottom w:val="none" w:sz="0" w:space="0" w:color="auto"/>
                <w:right w:val="none" w:sz="0" w:space="0" w:color="auto"/>
              </w:divBdr>
            </w:div>
          </w:divsChild>
        </w:div>
        <w:div w:id="1556502342">
          <w:marLeft w:val="0"/>
          <w:marRight w:val="0"/>
          <w:marTop w:val="0"/>
          <w:marBottom w:val="0"/>
          <w:divBdr>
            <w:top w:val="none" w:sz="0" w:space="0" w:color="auto"/>
            <w:left w:val="none" w:sz="0" w:space="0" w:color="auto"/>
            <w:bottom w:val="none" w:sz="0" w:space="0" w:color="auto"/>
            <w:right w:val="none" w:sz="0" w:space="0" w:color="auto"/>
          </w:divBdr>
          <w:divsChild>
            <w:div w:id="1556502363">
              <w:marLeft w:val="75"/>
              <w:marRight w:val="75"/>
              <w:marTop w:val="75"/>
              <w:marBottom w:val="75"/>
              <w:divBdr>
                <w:top w:val="none" w:sz="0" w:space="0" w:color="auto"/>
                <w:left w:val="none" w:sz="0" w:space="0" w:color="auto"/>
                <w:bottom w:val="none" w:sz="0" w:space="0" w:color="auto"/>
                <w:right w:val="none" w:sz="0" w:space="0" w:color="auto"/>
              </w:divBdr>
            </w:div>
          </w:divsChild>
        </w:div>
        <w:div w:id="1556502361">
          <w:marLeft w:val="0"/>
          <w:marRight w:val="0"/>
          <w:marTop w:val="0"/>
          <w:marBottom w:val="0"/>
          <w:divBdr>
            <w:top w:val="none" w:sz="0" w:space="0" w:color="auto"/>
            <w:left w:val="none" w:sz="0" w:space="0" w:color="auto"/>
            <w:bottom w:val="none" w:sz="0" w:space="0" w:color="auto"/>
            <w:right w:val="none" w:sz="0" w:space="0" w:color="auto"/>
          </w:divBdr>
          <w:divsChild>
            <w:div w:id="155650236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556502341">
      <w:marLeft w:val="0"/>
      <w:marRight w:val="0"/>
      <w:marTop w:val="0"/>
      <w:marBottom w:val="0"/>
      <w:divBdr>
        <w:top w:val="none" w:sz="0" w:space="0" w:color="auto"/>
        <w:left w:val="none" w:sz="0" w:space="0" w:color="auto"/>
        <w:bottom w:val="none" w:sz="0" w:space="0" w:color="auto"/>
        <w:right w:val="none" w:sz="0" w:space="0" w:color="auto"/>
      </w:divBdr>
      <w:divsChild>
        <w:div w:id="1556502337">
          <w:marLeft w:val="0"/>
          <w:marRight w:val="0"/>
          <w:marTop w:val="0"/>
          <w:marBottom w:val="0"/>
          <w:divBdr>
            <w:top w:val="none" w:sz="0" w:space="0" w:color="auto"/>
            <w:left w:val="none" w:sz="0" w:space="0" w:color="auto"/>
            <w:bottom w:val="none" w:sz="0" w:space="0" w:color="auto"/>
            <w:right w:val="none" w:sz="0" w:space="0" w:color="auto"/>
          </w:divBdr>
          <w:divsChild>
            <w:div w:id="1556502346">
              <w:marLeft w:val="0"/>
              <w:marRight w:val="0"/>
              <w:marTop w:val="0"/>
              <w:marBottom w:val="0"/>
              <w:divBdr>
                <w:top w:val="none" w:sz="0" w:space="0" w:color="auto"/>
                <w:left w:val="none" w:sz="0" w:space="0" w:color="auto"/>
                <w:bottom w:val="none" w:sz="0" w:space="0" w:color="auto"/>
                <w:right w:val="none" w:sz="0" w:space="0" w:color="auto"/>
              </w:divBdr>
              <w:divsChild>
                <w:div w:id="1556502368">
                  <w:marLeft w:val="0"/>
                  <w:marRight w:val="0"/>
                  <w:marTop w:val="240"/>
                  <w:marBottom w:val="240"/>
                  <w:divBdr>
                    <w:top w:val="none" w:sz="0" w:space="0" w:color="auto"/>
                    <w:left w:val="none" w:sz="0" w:space="0" w:color="auto"/>
                    <w:bottom w:val="none" w:sz="0" w:space="0" w:color="auto"/>
                    <w:right w:val="none" w:sz="0" w:space="0" w:color="auto"/>
                  </w:divBdr>
                  <w:divsChild>
                    <w:div w:id="1556502360">
                      <w:marLeft w:val="0"/>
                      <w:marRight w:val="0"/>
                      <w:marTop w:val="0"/>
                      <w:marBottom w:val="0"/>
                      <w:divBdr>
                        <w:top w:val="none" w:sz="0" w:space="0" w:color="auto"/>
                        <w:left w:val="none" w:sz="0" w:space="0" w:color="auto"/>
                        <w:bottom w:val="none" w:sz="0" w:space="0" w:color="auto"/>
                        <w:right w:val="single" w:sz="6" w:space="0" w:color="C1C1C1"/>
                      </w:divBdr>
                      <w:divsChild>
                        <w:div w:id="1556502364">
                          <w:marLeft w:val="0"/>
                          <w:marRight w:val="0"/>
                          <w:marTop w:val="0"/>
                          <w:marBottom w:val="0"/>
                          <w:divBdr>
                            <w:top w:val="none" w:sz="0" w:space="0" w:color="auto"/>
                            <w:left w:val="none" w:sz="0" w:space="0" w:color="auto"/>
                            <w:bottom w:val="none" w:sz="0" w:space="0" w:color="auto"/>
                            <w:right w:val="none" w:sz="0" w:space="0" w:color="auto"/>
                          </w:divBdr>
                          <w:divsChild>
                            <w:div w:id="155650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502347">
      <w:marLeft w:val="0"/>
      <w:marRight w:val="0"/>
      <w:marTop w:val="0"/>
      <w:marBottom w:val="0"/>
      <w:divBdr>
        <w:top w:val="none" w:sz="0" w:space="0" w:color="auto"/>
        <w:left w:val="none" w:sz="0" w:space="0" w:color="auto"/>
        <w:bottom w:val="none" w:sz="0" w:space="0" w:color="auto"/>
        <w:right w:val="none" w:sz="0" w:space="0" w:color="auto"/>
      </w:divBdr>
    </w:div>
    <w:div w:id="1556502349">
      <w:marLeft w:val="0"/>
      <w:marRight w:val="0"/>
      <w:marTop w:val="0"/>
      <w:marBottom w:val="0"/>
      <w:divBdr>
        <w:top w:val="none" w:sz="0" w:space="0" w:color="auto"/>
        <w:left w:val="none" w:sz="0" w:space="0" w:color="auto"/>
        <w:bottom w:val="none" w:sz="0" w:space="0" w:color="auto"/>
        <w:right w:val="none" w:sz="0" w:space="0" w:color="auto"/>
      </w:divBdr>
      <w:divsChild>
        <w:div w:id="1556502343">
          <w:marLeft w:val="0"/>
          <w:marRight w:val="0"/>
          <w:marTop w:val="0"/>
          <w:marBottom w:val="0"/>
          <w:divBdr>
            <w:top w:val="none" w:sz="0" w:space="0" w:color="auto"/>
            <w:left w:val="none" w:sz="0" w:space="0" w:color="auto"/>
            <w:bottom w:val="none" w:sz="0" w:space="0" w:color="auto"/>
            <w:right w:val="none" w:sz="0" w:space="0" w:color="auto"/>
          </w:divBdr>
        </w:div>
      </w:divsChild>
    </w:div>
    <w:div w:id="1556502351">
      <w:marLeft w:val="0"/>
      <w:marRight w:val="0"/>
      <w:marTop w:val="0"/>
      <w:marBottom w:val="0"/>
      <w:divBdr>
        <w:top w:val="none" w:sz="0" w:space="0" w:color="auto"/>
        <w:left w:val="none" w:sz="0" w:space="0" w:color="auto"/>
        <w:bottom w:val="none" w:sz="0" w:space="0" w:color="auto"/>
        <w:right w:val="none" w:sz="0" w:space="0" w:color="auto"/>
      </w:divBdr>
    </w:div>
    <w:div w:id="1556502353">
      <w:marLeft w:val="0"/>
      <w:marRight w:val="0"/>
      <w:marTop w:val="0"/>
      <w:marBottom w:val="0"/>
      <w:divBdr>
        <w:top w:val="none" w:sz="0" w:space="0" w:color="auto"/>
        <w:left w:val="none" w:sz="0" w:space="0" w:color="auto"/>
        <w:bottom w:val="none" w:sz="0" w:space="0" w:color="auto"/>
        <w:right w:val="none" w:sz="0" w:space="0" w:color="auto"/>
      </w:divBdr>
      <w:divsChild>
        <w:div w:id="1556502365">
          <w:marLeft w:val="0"/>
          <w:marRight w:val="0"/>
          <w:marTop w:val="0"/>
          <w:marBottom w:val="0"/>
          <w:divBdr>
            <w:top w:val="none" w:sz="0" w:space="0" w:color="auto"/>
            <w:left w:val="none" w:sz="0" w:space="0" w:color="auto"/>
            <w:bottom w:val="none" w:sz="0" w:space="0" w:color="auto"/>
            <w:right w:val="none" w:sz="0" w:space="0" w:color="auto"/>
          </w:divBdr>
          <w:divsChild>
            <w:div w:id="1556502340">
              <w:marLeft w:val="0"/>
              <w:marRight w:val="0"/>
              <w:marTop w:val="0"/>
              <w:marBottom w:val="0"/>
              <w:divBdr>
                <w:top w:val="none" w:sz="0" w:space="0" w:color="auto"/>
                <w:left w:val="none" w:sz="0" w:space="0" w:color="auto"/>
                <w:bottom w:val="none" w:sz="0" w:space="0" w:color="auto"/>
                <w:right w:val="none" w:sz="0" w:space="0" w:color="auto"/>
              </w:divBdr>
              <w:divsChild>
                <w:div w:id="1556502338">
                  <w:marLeft w:val="0"/>
                  <w:marRight w:val="0"/>
                  <w:marTop w:val="240"/>
                  <w:marBottom w:val="240"/>
                  <w:divBdr>
                    <w:top w:val="none" w:sz="0" w:space="0" w:color="auto"/>
                    <w:left w:val="none" w:sz="0" w:space="0" w:color="auto"/>
                    <w:bottom w:val="none" w:sz="0" w:space="0" w:color="auto"/>
                    <w:right w:val="none" w:sz="0" w:space="0" w:color="auto"/>
                  </w:divBdr>
                  <w:divsChild>
                    <w:div w:id="1556502367">
                      <w:marLeft w:val="0"/>
                      <w:marRight w:val="0"/>
                      <w:marTop w:val="0"/>
                      <w:marBottom w:val="0"/>
                      <w:divBdr>
                        <w:top w:val="none" w:sz="0" w:space="0" w:color="auto"/>
                        <w:left w:val="none" w:sz="0" w:space="0" w:color="auto"/>
                        <w:bottom w:val="none" w:sz="0" w:space="0" w:color="auto"/>
                        <w:right w:val="single" w:sz="6" w:space="0" w:color="C1C1C1"/>
                      </w:divBdr>
                      <w:divsChild>
                        <w:div w:id="1556502375">
                          <w:marLeft w:val="0"/>
                          <w:marRight w:val="0"/>
                          <w:marTop w:val="0"/>
                          <w:marBottom w:val="0"/>
                          <w:divBdr>
                            <w:top w:val="none" w:sz="0" w:space="0" w:color="auto"/>
                            <w:left w:val="none" w:sz="0" w:space="0" w:color="auto"/>
                            <w:bottom w:val="none" w:sz="0" w:space="0" w:color="auto"/>
                            <w:right w:val="none" w:sz="0" w:space="0" w:color="auto"/>
                          </w:divBdr>
                          <w:divsChild>
                            <w:div w:id="155650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502359">
      <w:marLeft w:val="0"/>
      <w:marRight w:val="0"/>
      <w:marTop w:val="0"/>
      <w:marBottom w:val="0"/>
      <w:divBdr>
        <w:top w:val="none" w:sz="0" w:space="0" w:color="auto"/>
        <w:left w:val="none" w:sz="0" w:space="0" w:color="auto"/>
        <w:bottom w:val="none" w:sz="0" w:space="0" w:color="auto"/>
        <w:right w:val="none" w:sz="0" w:space="0" w:color="auto"/>
      </w:divBdr>
      <w:divsChild>
        <w:div w:id="1556502358">
          <w:marLeft w:val="-150"/>
          <w:marRight w:val="-150"/>
          <w:marTop w:val="0"/>
          <w:marBottom w:val="0"/>
          <w:divBdr>
            <w:top w:val="none" w:sz="0" w:space="0" w:color="auto"/>
            <w:left w:val="none" w:sz="0" w:space="0" w:color="auto"/>
            <w:bottom w:val="none" w:sz="0" w:space="0" w:color="auto"/>
            <w:right w:val="none" w:sz="0" w:space="0" w:color="auto"/>
          </w:divBdr>
          <w:divsChild>
            <w:div w:id="1556502366">
              <w:marLeft w:val="0"/>
              <w:marRight w:val="0"/>
              <w:marTop w:val="0"/>
              <w:marBottom w:val="0"/>
              <w:divBdr>
                <w:top w:val="none" w:sz="0" w:space="0" w:color="auto"/>
                <w:left w:val="none" w:sz="0" w:space="0" w:color="auto"/>
                <w:bottom w:val="none" w:sz="0" w:space="0" w:color="auto"/>
                <w:right w:val="none" w:sz="0" w:space="0" w:color="auto"/>
              </w:divBdr>
              <w:divsChild>
                <w:div w:id="1556502352">
                  <w:marLeft w:val="0"/>
                  <w:marRight w:val="0"/>
                  <w:marTop w:val="0"/>
                  <w:marBottom w:val="0"/>
                  <w:divBdr>
                    <w:top w:val="none" w:sz="0" w:space="0" w:color="auto"/>
                    <w:left w:val="none" w:sz="0" w:space="0" w:color="auto"/>
                    <w:bottom w:val="none" w:sz="0" w:space="0" w:color="auto"/>
                    <w:right w:val="none" w:sz="0" w:space="0" w:color="auto"/>
                  </w:divBdr>
                </w:div>
              </w:divsChild>
            </w:div>
            <w:div w:id="1556502378">
              <w:marLeft w:val="0"/>
              <w:marRight w:val="0"/>
              <w:marTop w:val="0"/>
              <w:marBottom w:val="0"/>
              <w:divBdr>
                <w:top w:val="none" w:sz="0" w:space="0" w:color="auto"/>
                <w:left w:val="none" w:sz="0" w:space="0" w:color="auto"/>
                <w:bottom w:val="none" w:sz="0" w:space="0" w:color="auto"/>
                <w:right w:val="none" w:sz="0" w:space="0" w:color="auto"/>
              </w:divBdr>
              <w:divsChild>
                <w:div w:id="155650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02370">
      <w:marLeft w:val="0"/>
      <w:marRight w:val="0"/>
      <w:marTop w:val="0"/>
      <w:marBottom w:val="0"/>
      <w:divBdr>
        <w:top w:val="none" w:sz="0" w:space="0" w:color="auto"/>
        <w:left w:val="none" w:sz="0" w:space="0" w:color="auto"/>
        <w:bottom w:val="none" w:sz="0" w:space="0" w:color="auto"/>
        <w:right w:val="none" w:sz="0" w:space="0" w:color="auto"/>
      </w:divBdr>
      <w:divsChild>
        <w:div w:id="1556502345">
          <w:marLeft w:val="0"/>
          <w:marRight w:val="0"/>
          <w:marTop w:val="0"/>
          <w:marBottom w:val="0"/>
          <w:divBdr>
            <w:top w:val="none" w:sz="0" w:space="0" w:color="auto"/>
            <w:left w:val="none" w:sz="0" w:space="0" w:color="auto"/>
            <w:bottom w:val="none" w:sz="0" w:space="0" w:color="auto"/>
            <w:right w:val="none" w:sz="0" w:space="0" w:color="auto"/>
          </w:divBdr>
          <w:divsChild>
            <w:div w:id="1556502374">
              <w:marLeft w:val="0"/>
              <w:marRight w:val="0"/>
              <w:marTop w:val="0"/>
              <w:marBottom w:val="0"/>
              <w:divBdr>
                <w:top w:val="none" w:sz="0" w:space="0" w:color="auto"/>
                <w:left w:val="none" w:sz="0" w:space="0" w:color="auto"/>
                <w:bottom w:val="none" w:sz="0" w:space="0" w:color="auto"/>
                <w:right w:val="none" w:sz="0" w:space="0" w:color="auto"/>
              </w:divBdr>
              <w:divsChild>
                <w:div w:id="1556502369">
                  <w:marLeft w:val="0"/>
                  <w:marRight w:val="0"/>
                  <w:marTop w:val="240"/>
                  <w:marBottom w:val="240"/>
                  <w:divBdr>
                    <w:top w:val="none" w:sz="0" w:space="0" w:color="auto"/>
                    <w:left w:val="none" w:sz="0" w:space="0" w:color="auto"/>
                    <w:bottom w:val="none" w:sz="0" w:space="0" w:color="auto"/>
                    <w:right w:val="none" w:sz="0" w:space="0" w:color="auto"/>
                  </w:divBdr>
                  <w:divsChild>
                    <w:div w:id="1556502377">
                      <w:marLeft w:val="0"/>
                      <w:marRight w:val="0"/>
                      <w:marTop w:val="0"/>
                      <w:marBottom w:val="0"/>
                      <w:divBdr>
                        <w:top w:val="none" w:sz="0" w:space="0" w:color="auto"/>
                        <w:left w:val="none" w:sz="0" w:space="0" w:color="auto"/>
                        <w:bottom w:val="none" w:sz="0" w:space="0" w:color="auto"/>
                        <w:right w:val="single" w:sz="6" w:space="0" w:color="C1C1C1"/>
                      </w:divBdr>
                      <w:divsChild>
                        <w:div w:id="1556502336">
                          <w:marLeft w:val="0"/>
                          <w:marRight w:val="0"/>
                          <w:marTop w:val="0"/>
                          <w:marBottom w:val="0"/>
                          <w:divBdr>
                            <w:top w:val="none" w:sz="0" w:space="0" w:color="auto"/>
                            <w:left w:val="none" w:sz="0" w:space="0" w:color="auto"/>
                            <w:bottom w:val="none" w:sz="0" w:space="0" w:color="auto"/>
                            <w:right w:val="none" w:sz="0" w:space="0" w:color="auto"/>
                          </w:divBdr>
                          <w:divsChild>
                            <w:div w:id="155650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502373">
      <w:marLeft w:val="0"/>
      <w:marRight w:val="0"/>
      <w:marTop w:val="0"/>
      <w:marBottom w:val="0"/>
      <w:divBdr>
        <w:top w:val="none" w:sz="0" w:space="0" w:color="auto"/>
        <w:left w:val="none" w:sz="0" w:space="0" w:color="auto"/>
        <w:bottom w:val="none" w:sz="0" w:space="0" w:color="auto"/>
        <w:right w:val="none" w:sz="0" w:space="0" w:color="auto"/>
      </w:divBdr>
    </w:div>
    <w:div w:id="1556502376">
      <w:marLeft w:val="0"/>
      <w:marRight w:val="0"/>
      <w:marTop w:val="0"/>
      <w:marBottom w:val="750"/>
      <w:divBdr>
        <w:top w:val="none" w:sz="0" w:space="0" w:color="auto"/>
        <w:left w:val="none" w:sz="0" w:space="0" w:color="auto"/>
        <w:bottom w:val="none" w:sz="0" w:space="0" w:color="auto"/>
        <w:right w:val="none" w:sz="0" w:space="0" w:color="auto"/>
      </w:divBdr>
      <w:divsChild>
        <w:div w:id="1556502354">
          <w:marLeft w:val="0"/>
          <w:marRight w:val="0"/>
          <w:marTop w:val="0"/>
          <w:marBottom w:val="0"/>
          <w:divBdr>
            <w:top w:val="none" w:sz="0" w:space="0" w:color="auto"/>
            <w:left w:val="none" w:sz="0" w:space="0" w:color="auto"/>
            <w:bottom w:val="none" w:sz="0" w:space="0" w:color="auto"/>
            <w:right w:val="none" w:sz="0" w:space="0" w:color="auto"/>
          </w:divBdr>
          <w:divsChild>
            <w:div w:id="1556502357">
              <w:marLeft w:val="0"/>
              <w:marRight w:val="0"/>
              <w:marTop w:val="0"/>
              <w:marBottom w:val="0"/>
              <w:divBdr>
                <w:top w:val="none" w:sz="0" w:space="0" w:color="auto"/>
                <w:left w:val="none" w:sz="0" w:space="0" w:color="auto"/>
                <w:bottom w:val="none" w:sz="0" w:space="0" w:color="auto"/>
                <w:right w:val="none" w:sz="0" w:space="0" w:color="auto"/>
              </w:divBdr>
              <w:divsChild>
                <w:div w:id="1556502372">
                  <w:marLeft w:val="0"/>
                  <w:marRight w:val="0"/>
                  <w:marTop w:val="0"/>
                  <w:marBottom w:val="0"/>
                  <w:divBdr>
                    <w:top w:val="none" w:sz="0" w:space="0" w:color="auto"/>
                    <w:left w:val="none" w:sz="0" w:space="0" w:color="auto"/>
                    <w:bottom w:val="none" w:sz="0" w:space="0" w:color="auto"/>
                    <w:right w:val="none" w:sz="0" w:space="0" w:color="auto"/>
                  </w:divBdr>
                  <w:divsChild>
                    <w:div w:id="1556502371">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241</TotalTime>
  <Pages>5</Pages>
  <Words>1858</Words>
  <Characters>10595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КОМП</cp:lastModifiedBy>
  <cp:revision>41</cp:revision>
  <cp:lastPrinted>2015-02-03T08:01:00Z</cp:lastPrinted>
  <dcterms:created xsi:type="dcterms:W3CDTF">2014-06-11T06:02:00Z</dcterms:created>
  <dcterms:modified xsi:type="dcterms:W3CDTF">2016-02-25T16:31:00Z</dcterms:modified>
</cp:coreProperties>
</file>